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河南润和工程管理有限公司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暂停认证证书的期限已满但导致暂停的问题未得到解决或纠正（包括持有的行政许可证明、资质证书、强制性认证证书等已经过期失效但申请未获批准）。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0000-00-00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ZL122024Q2107R0S ZL122024E3108R0S ZL122024S4109R0S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2025年09月30日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